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5C6" w:rsidRDefault="001E35C6" w:rsidP="001E35C6">
      <w:pPr>
        <w:shd w:val="clear" w:color="auto" w:fill="FFFFFF"/>
        <w:spacing w:after="225" w:line="240" w:lineRule="auto"/>
        <w:outlineLvl w:val="0"/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</w:pP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Лекция 1</w:t>
      </w: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3</w:t>
      </w:r>
    </w:p>
    <w:p w:rsidR="00F61A7B" w:rsidRPr="00F61A7B" w:rsidRDefault="00F61A7B" w:rsidP="00F61A7B">
      <w:pPr>
        <w:shd w:val="clear" w:color="auto" w:fill="FFFFFF"/>
        <w:spacing w:after="225" w:line="240" w:lineRule="auto"/>
        <w:jc w:val="center"/>
        <w:outlineLvl w:val="0"/>
        <w:rPr>
          <w:rFonts w:ascii="Times New Roman" w:hAnsi="Times New Roman" w:cs="Times New Roman"/>
          <w:color w:val="0070C0"/>
          <w:sz w:val="28"/>
          <w:szCs w:val="28"/>
        </w:rPr>
      </w:pPr>
      <w:r w:rsidRPr="00F61A7B">
        <w:rPr>
          <w:rFonts w:ascii="Times New Roman" w:hAnsi="Times New Roman" w:cs="Times New Roman"/>
          <w:color w:val="0070C0"/>
          <w:sz w:val="28"/>
          <w:szCs w:val="28"/>
        </w:rPr>
        <w:t>ЭКСПЛУАТАЦИОННЫЕ ЗАПАСЫ</w:t>
      </w:r>
    </w:p>
    <w:p w:rsidR="00F61A7B" w:rsidRDefault="00F61A7B" w:rsidP="00F61A7B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61A7B">
        <w:rPr>
          <w:rFonts w:ascii="Times New Roman" w:hAnsi="Times New Roman" w:cs="Times New Roman"/>
          <w:sz w:val="28"/>
          <w:szCs w:val="28"/>
        </w:rPr>
        <w:t xml:space="preserve"> В связи с определением «эксплуатационные запасы» требуемое количество подземных вод доступно при соблюдении следующего неравенства: расчетная величина понижения уровня воды в водозаборных скважинах на конец расчетного </w:t>
      </w:r>
      <w:r>
        <w:rPr>
          <w:rFonts w:ascii="Times New Roman" w:hAnsi="Times New Roman" w:cs="Times New Roman"/>
          <w:sz w:val="28"/>
          <w:szCs w:val="28"/>
        </w:rPr>
        <w:t>срока эксплуатации водозабора должна быть меньше</w:t>
      </w:r>
      <w:r w:rsidRPr="00F61A7B">
        <w:rPr>
          <w:rFonts w:ascii="Times New Roman" w:hAnsi="Times New Roman" w:cs="Times New Roman"/>
          <w:sz w:val="28"/>
          <w:szCs w:val="28"/>
        </w:rPr>
        <w:t xml:space="preserve"> допустим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F61A7B">
        <w:rPr>
          <w:rFonts w:ascii="Times New Roman" w:hAnsi="Times New Roman" w:cs="Times New Roman"/>
          <w:sz w:val="28"/>
          <w:szCs w:val="28"/>
        </w:rPr>
        <w:t xml:space="preserve"> величин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F61A7B">
        <w:rPr>
          <w:rFonts w:ascii="Times New Roman" w:hAnsi="Times New Roman" w:cs="Times New Roman"/>
          <w:sz w:val="28"/>
          <w:szCs w:val="28"/>
        </w:rPr>
        <w:t xml:space="preserve"> понижения уровня, принимаемая равной 0,5 мощности безнапорного водоносного горизонта и величины напора плюс 0,3–0,4 мощности напорного водоносного горизонта.</w:t>
      </w:r>
    </w:p>
    <w:p w:rsidR="00F61A7B" w:rsidRDefault="00F61A7B" w:rsidP="00F61A7B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61A7B">
        <w:rPr>
          <w:rFonts w:ascii="Times New Roman" w:hAnsi="Times New Roman" w:cs="Times New Roman"/>
          <w:sz w:val="28"/>
          <w:szCs w:val="28"/>
        </w:rPr>
        <w:t xml:space="preserve"> Если это неравенство не выдерживается, то это значит, что ЭЗПВ не обеспечены и расчеты следует повторить, увеличив количество скважин и уменьшив их единичный </w:t>
      </w:r>
      <w:proofErr w:type="spellStart"/>
      <w:r w:rsidRPr="00F61A7B">
        <w:rPr>
          <w:rFonts w:ascii="Times New Roman" w:hAnsi="Times New Roman" w:cs="Times New Roman"/>
          <w:sz w:val="28"/>
          <w:szCs w:val="28"/>
        </w:rPr>
        <w:t>водоотбор</w:t>
      </w:r>
      <w:proofErr w:type="spellEnd"/>
      <w:r w:rsidRPr="00F61A7B">
        <w:rPr>
          <w:rFonts w:ascii="Times New Roman" w:hAnsi="Times New Roman" w:cs="Times New Roman"/>
          <w:sz w:val="28"/>
          <w:szCs w:val="28"/>
        </w:rPr>
        <w:t xml:space="preserve">, или распределить их на большей площади. </w:t>
      </w:r>
    </w:p>
    <w:p w:rsidR="00F61A7B" w:rsidRDefault="00F61A7B" w:rsidP="00F61A7B">
      <w:pPr>
        <w:shd w:val="clear" w:color="auto" w:fill="FFFFFF"/>
        <w:spacing w:after="225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61A7B">
        <w:rPr>
          <w:rFonts w:ascii="Times New Roman" w:hAnsi="Times New Roman" w:cs="Times New Roman"/>
          <w:sz w:val="28"/>
          <w:szCs w:val="28"/>
        </w:rPr>
        <w:t>Принятым сроком эксплуатации водозаборов является расчетный, составляющий 25 лет. Вышеприведенное неравенство основополагающее, поскольку правомочно для всех существующих методов оценки ЭЗПВ (гидродинамического, гидравлического, балансового и гидрогеологических аналогов)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422A0" w:rsidRPr="00E422A0" w:rsidRDefault="00E422A0" w:rsidP="00F61A7B">
      <w:pPr>
        <w:shd w:val="clear" w:color="auto" w:fill="FFFFFF"/>
        <w:spacing w:after="225" w:line="240" w:lineRule="auto"/>
        <w:jc w:val="both"/>
        <w:outlineLvl w:val="0"/>
        <w:rPr>
          <w:rFonts w:ascii="Times New Roman" w:eastAsia="Times New Roman" w:hAnsi="Times New Roman" w:cs="Times New Roman"/>
          <w:color w:val="FF0000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422A0">
        <w:rPr>
          <w:rFonts w:ascii="Times New Roman" w:hAnsi="Times New Roman" w:cs="Times New Roman"/>
          <w:sz w:val="28"/>
          <w:szCs w:val="28"/>
          <w:highlight w:val="yellow"/>
        </w:rPr>
        <w:t xml:space="preserve">Гидродинамический </w:t>
      </w:r>
      <w:proofErr w:type="gramStart"/>
      <w:r w:rsidRPr="00E422A0">
        <w:rPr>
          <w:rFonts w:ascii="Times New Roman" w:hAnsi="Times New Roman" w:cs="Times New Roman"/>
          <w:sz w:val="28"/>
          <w:szCs w:val="28"/>
          <w:highlight w:val="yellow"/>
        </w:rPr>
        <w:t>метод</w:t>
      </w:r>
      <w:r w:rsidRPr="00E422A0">
        <w:rPr>
          <w:rFonts w:ascii="Times New Roman" w:hAnsi="Times New Roman" w:cs="Times New Roman"/>
          <w:sz w:val="28"/>
          <w:szCs w:val="28"/>
        </w:rPr>
        <w:t xml:space="preserve">  основан</w:t>
      </w:r>
      <w:proofErr w:type="gramEnd"/>
      <w:r w:rsidRPr="00E422A0">
        <w:rPr>
          <w:rFonts w:ascii="Times New Roman" w:hAnsi="Times New Roman" w:cs="Times New Roman"/>
          <w:sz w:val="28"/>
          <w:szCs w:val="28"/>
        </w:rPr>
        <w:t xml:space="preserve"> на использовании для расчета ЭЗПВ математических формул, описывающих положение динамического уровня эксплуатируемого водоносного горизонта на конечный срок его эксплуатации в зависимости от принципиальной расчетной схемы фильтрации подземных вод к водозаборным скважинам, т.е. схемы, имеющей математическое обеспечение. Модификацией его является метод математического моделирования. </w:t>
      </w:r>
      <w:bookmarkStart w:id="0" w:name="_GoBack"/>
      <w:bookmarkEnd w:id="0"/>
    </w:p>
    <w:p w:rsidR="00F07B99" w:rsidRPr="00E422A0" w:rsidRDefault="00E422A0" w:rsidP="00F61A7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07B99" w:rsidRPr="00E422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181"/>
    <w:rsid w:val="00142181"/>
    <w:rsid w:val="001E35C6"/>
    <w:rsid w:val="00C32848"/>
    <w:rsid w:val="00C62E43"/>
    <w:rsid w:val="00E422A0"/>
    <w:rsid w:val="00F61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E6E39"/>
  <w15:chartTrackingRefBased/>
  <w15:docId w15:val="{6863F292-2D8A-4EDF-A875-E0702BC94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5C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3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4</cp:revision>
  <dcterms:created xsi:type="dcterms:W3CDTF">2022-09-27T08:55:00Z</dcterms:created>
  <dcterms:modified xsi:type="dcterms:W3CDTF">2022-09-27T09:04:00Z</dcterms:modified>
</cp:coreProperties>
</file>